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765CC">
      <w:pPr>
        <w:pStyle w:val="33"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Warunki wnoszenia i korzystania z telefonów komórkowych i innych urządzeń elektronicznych</w:t>
      </w:r>
    </w:p>
    <w:p w14:paraId="36990510">
      <w:pPr>
        <w:pStyle w:val="33"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 Niepublicznej Szkole Podstawowej w Wólce Dąbrowickiej</w:t>
      </w:r>
    </w:p>
    <w:p w14:paraId="58090B1D">
      <w:pPr>
        <w:pStyle w:val="33"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1. Zasady ogólne</w:t>
      </w:r>
    </w:p>
    <w:p w14:paraId="6DFC46BA">
      <w:pPr>
        <w:pStyle w:val="3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terenie Szkoły obowiązuje całkowity zakaz korzystania z telefonów komórkowych oraz innych osobistych urządzeń elektronicznych (w tym smartfonów, smartwatchy z funkcją dzwonienia/SMS, tabletów) przez uczniów. Zakaz obejmuje zajęcia edukacyjne, przerwy międzylekcyjne oraz wszelkie inne aktywności organizowane na terenie Szkoły.</w:t>
      </w:r>
    </w:p>
    <w:p w14:paraId="02323CB1">
      <w:pPr>
        <w:pStyle w:val="3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Zakaz, o którym mowa w ust. 1, obowiązuje od momentu wejścia ucznia do budynku Szkoły do momentu zakończenia przez niego wszystkich obowiązkowych i dodatkowych zajęć w danym dniu.</w:t>
      </w:r>
    </w:p>
    <w:p w14:paraId="5C4F1429">
      <w:pPr>
        <w:pStyle w:val="3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 wejściu do Szkoły uczeń ma obowiązek całkowitego wyłączenia urządzenia (wyklucza się pozostawienie urządzenia w trybie wyciszenia lub wibracji) i zdeponowania go w wyznaczonym </w:t>
      </w:r>
      <w:r>
        <w:rPr>
          <w:rFonts w:hint="default" w:ascii="Times New Roman" w:hAnsi="Times New Roman"/>
          <w:lang w:val="pl-PL"/>
        </w:rPr>
        <w:t>miejscu w pokoju nauczycielskim</w:t>
      </w:r>
      <w:bookmarkStart w:id="0" w:name="_GoBack"/>
      <w:bookmarkEnd w:id="0"/>
      <w:r>
        <w:rPr>
          <w:rFonts w:ascii="Times New Roman" w:hAnsi="Times New Roman"/>
        </w:rPr>
        <w:t xml:space="preserve"> bądź przechowywania go w stanie wyłączonym na dnie zamkniętego plecaka.</w:t>
      </w:r>
    </w:p>
    <w:p w14:paraId="60C55C23">
      <w:pPr>
        <w:pStyle w:val="34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Szkoła nie ponosi odpowiedzialności cywilnej za uszkodzenie, zniszczenie, zagubienie lub kradzież telefonu komórkowego lub innego sprzętu elektronicznego wniesionego przez ucznia na teren Szkoły.</w:t>
      </w:r>
    </w:p>
    <w:p w14:paraId="0E6C8322">
      <w:pPr>
        <w:pStyle w:val="33"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2. Wyjątki od zakazu</w:t>
      </w:r>
    </w:p>
    <w:p w14:paraId="73EF6FB6">
      <w:pPr>
        <w:pStyle w:val="3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Odstępstwo od zakazu, o którym mowa w § 1 ust. 1, dopuszcza się wyłącznie w następujących, uzasadnionych przypadkach:</w:t>
      </w:r>
    </w:p>
    <w:p w14:paraId="439D9A72">
      <w:pPr>
        <w:pStyle w:val="3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wyraźne polecenie i pod bezpośrednim nadzorem nauczyciela prowadzącego zajęcia, jeżeli urządzenie ma zostać wykorzystane jako pomoc dydaktyczna (narzędzie TIK) w celach ściśle edukacyjnych na danej jednostce lekcyjnej.</w:t>
      </w:r>
    </w:p>
    <w:p w14:paraId="103ACEAD">
      <w:pPr>
        <w:pStyle w:val="3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Ze względów zdrowotnych – na podstawie pisemnego wniosku rodziców (opiekunów prawnych) oraz stosownego zaświadczenia lekarskiego przedłożonego Dyrektorowi Szkoły (dotyczy w szczególności uczniów z chorobami przewlekłymi, np. cukrzycą, korzystających z aplikacji stale monitorujących stan zdrowia).</w:t>
      </w:r>
    </w:p>
    <w:p w14:paraId="3B176C5C">
      <w:pPr>
        <w:pStyle w:val="3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sytuacjach nagłych, związanych z koniecznością ratowania życia lub zdrowia, wyłącznie za uprzednią zgodą Dyrektora Szkoły, wychowawcy lub nauczyciela dyżurującego.</w:t>
      </w:r>
    </w:p>
    <w:p w14:paraId="0CA4D107">
      <w:pPr>
        <w:pStyle w:val="33"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3. Procedury dyscyplinarne i konsekwencje</w:t>
      </w:r>
    </w:p>
    <w:p w14:paraId="29F3B796">
      <w:pPr>
        <w:pStyle w:val="3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naruszenia przez ucznia zakazu określonego w § 1 ust. 1, uczeń ma obowiązek na żądanie nauczyciela lub pracownika Szkoły wyłączyć urządzenie i przekazać je do depozytu szkolnego  sekretariatu .</w:t>
      </w:r>
    </w:p>
    <w:p w14:paraId="05D6B842">
      <w:pPr>
        <w:pStyle w:val="3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Urządzenie zdeponowane w trybie ust. 1 wydawane jest wyłącznie rodzicom lub opiekunom prawnym ucznia po zakończeniu zajęć lekcyjnych.</w:t>
      </w:r>
    </w:p>
    <w:p w14:paraId="19676963">
      <w:pPr>
        <w:pStyle w:val="3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Każde naruszenie zakazu zostaje odnotowane w dzienniku elektronicznym jako uwaga negatywna.</w:t>
      </w:r>
    </w:p>
    <w:p w14:paraId="2F42B14A">
      <w:pPr>
        <w:pStyle w:val="3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Wobec ucznia łamiącego zakaz stosuje się kary przewidziane w statucie Szkoły, według następującego stopnia gradacji:</w:t>
      </w:r>
    </w:p>
    <w:p w14:paraId="2C9831CF">
      <w:pPr>
        <w:pStyle w:val="34"/>
        <w:numPr>
          <w:ilvl w:val="2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upomnienie wychowawcy klasy przy pierwszym naruszeniu,</w:t>
      </w:r>
    </w:p>
    <w:p w14:paraId="65BBA871">
      <w:pPr>
        <w:pStyle w:val="34"/>
        <w:numPr>
          <w:ilvl w:val="2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nagana wychowawcy klasy przy drugim naruszeniu,</w:t>
      </w:r>
    </w:p>
    <w:p w14:paraId="6B39D383">
      <w:pPr>
        <w:pStyle w:val="34"/>
        <w:numPr>
          <w:ilvl w:val="2"/>
          <w:numId w:val="4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nagana Dyrektora Szkoły przy kolejnych naruszeniach.</w:t>
      </w:r>
    </w:p>
    <w:p w14:paraId="247427FA">
      <w:pPr>
        <w:pStyle w:val="3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Powtarzające się (co najmniej trzykrotne w semestrze) łamanie zakazu korzystania z urządzeń elektronicznych stanowi podstawę do obniżenia śródrocznej lub rocznej oceny klasyfikacyjnej zachowania o jeden stopień.</w:t>
      </w:r>
    </w:p>
    <w:p w14:paraId="172E5E24">
      <w:pPr>
        <w:pStyle w:val="33"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§ 4. Komunikacja rodzica z uczniem</w:t>
      </w:r>
    </w:p>
    <w:p w14:paraId="68DE4705">
      <w:pPr>
        <w:pStyle w:val="33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celu zapewnienia stałego kontaktu, wszelkie pilne informacje od rodziców (opiekunów prawnych) do uczniów oraz od uczniów do rodziców w trakcie godzin pracy Szkoły przekazywane są bezpłatnie za pośrednictwem sekretariatu Szkoły lub wychowawcy .</w:t>
      </w:r>
    </w:p>
    <w:p w14:paraId="325770A5">
      <w:pPr>
        <w:pStyle w:val="33"/>
      </w:pPr>
      <w:r>
        <w:t xml:space="preserve"> </w:t>
      </w:r>
    </w:p>
    <w:p w14:paraId="605F305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B4C18"/>
    <w:multiLevelType w:val="multilevel"/>
    <w:tmpl w:val="076B4C1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1">
    <w:nsid w:val="25F13CB3"/>
    <w:multiLevelType w:val="multilevel"/>
    <w:tmpl w:val="25F13CB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3)"/>
      <w:lvlJc w:val="lef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2">
    <w:nsid w:val="32132FAA"/>
    <w:multiLevelType w:val="multilevel"/>
    <w:tmpl w:val="32132FA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abstractNum w:abstractNumId="3">
    <w:nsid w:val="70D74126"/>
    <w:multiLevelType w:val="multilevel"/>
    <w:tmpl w:val="70D7412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56"/>
    <w:rsid w:val="00887D42"/>
    <w:rsid w:val="00CA7056"/>
    <w:rsid w:val="232B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l-PL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główek 5 Znak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główek 7 Znak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ytuł Znak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ytat Znak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ytat intensywny Znak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Normalny1"/>
    <w:uiPriority w:val="0"/>
    <w:pPr>
      <w:spacing w:before="100" w:beforeAutospacing="1" w:after="100" w:afterAutospacing="1" w:line="276" w:lineRule="auto"/>
    </w:pPr>
    <w:rPr>
      <w:rFonts w:ascii="Aptos" w:hAnsi="Aptos" w:eastAsia="Times New Roman" w:cs="Times New Roman"/>
      <w:kern w:val="0"/>
      <w:sz w:val="24"/>
      <w:szCs w:val="24"/>
      <w:lang w:val="pl-PL" w:eastAsia="pl-PL" w:bidi="ar-SA"/>
      <w14:ligatures w14:val="none"/>
    </w:rPr>
  </w:style>
  <w:style w:type="paragraph" w:customStyle="1" w:styleId="34">
    <w:name w:val="Akapit z listą1"/>
    <w:basedOn w:val="1"/>
    <w:qFormat/>
    <w:uiPriority w:val="0"/>
    <w:pPr>
      <w:spacing w:before="100" w:beforeAutospacing="1" w:after="100" w:afterAutospacing="1" w:line="276" w:lineRule="auto"/>
      <w:contextualSpacing/>
    </w:pPr>
    <w:rPr>
      <w:rFonts w:ascii="Aptos" w:hAnsi="Aptos" w:eastAsia="Times New Roman" w:cs="Times New Roman"/>
      <w:kern w:val="0"/>
      <w:lang w:eastAsia="pl-PL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418</Words>
  <Characters>2799</Characters>
  <Lines>23</Lines>
  <Paragraphs>6</Paragraphs>
  <TotalTime>474</TotalTime>
  <ScaleCrop>false</ScaleCrop>
  <LinksUpToDate>false</LinksUpToDate>
  <CharactersWithSpaces>3196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2026-08-22T19:08:00Z</dcterms:created>
  <dc:creator>Nella Kurek</dc:creator>
  <cp:lastModifiedBy>Nella Kurek</cp:lastModifiedBy>
  <cp:lastPrinted>2026-09-01T22:27:48Z</cp:lastPrinted>
  <dcterms:modified xsi:type="dcterms:W3CDTF">2026-09-06T19:53:08Z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eyJoZGlkIjoiODRhYjkzYTVlMjEzNTZhYjFmMzI1MTczZjdhODI2YjYiLCJ1c2VySWQiOiIzMDQxNDAxNjQ0Njg0In0=</vt:lpwstr>
  </property>
  <property fmtid="{D5CDD505-2E9C-101B-9397-08002B2CF9AE}" pid="3" name="KSOProductBuildVer">
    <vt:lpwstr>1045-12.1.0.28032</vt:lpwstr>
  </property>
  <property fmtid="{D5CDD505-2E9C-101B-9397-08002B2CF9AE}" pid="4" name="ICV">
    <vt:lpwstr>7367ED80CB1F421EAA4DD0886903652B_12</vt:lpwstr>
  </property>
</Properties>
</file>